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ADC" w:rsidRPr="006021A7" w:rsidRDefault="005E6AE1" w:rsidP="00136ADC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6021A7">
        <w:rPr>
          <w:b/>
          <w:sz w:val="40"/>
          <w:szCs w:val="40"/>
        </w:rPr>
        <w:t>Операции со средствами на лицевых счетах</w:t>
      </w:r>
    </w:p>
    <w:p w:rsidR="00F21368" w:rsidRDefault="005E6AE1" w:rsidP="00136ADC">
      <w:pPr>
        <w:jc w:val="center"/>
        <w:rPr>
          <w:b/>
          <w:sz w:val="40"/>
          <w:szCs w:val="40"/>
        </w:rPr>
      </w:pPr>
      <w:r w:rsidRPr="006021A7">
        <w:rPr>
          <w:b/>
          <w:sz w:val="40"/>
          <w:szCs w:val="40"/>
        </w:rPr>
        <w:t>по переданным полномочиям</w:t>
      </w:r>
    </w:p>
    <w:p w:rsidR="00C96BD5" w:rsidRPr="006021A7" w:rsidRDefault="00C96BD5" w:rsidP="00136ADC">
      <w:pPr>
        <w:jc w:val="center"/>
        <w:rPr>
          <w:b/>
          <w:sz w:val="40"/>
          <w:szCs w:val="40"/>
        </w:rPr>
      </w:pPr>
    </w:p>
    <w:p w:rsidR="00C96BD5" w:rsidRPr="00C96BD5" w:rsidRDefault="000452A6" w:rsidP="000452A6">
      <w:pPr>
        <w:jc w:val="both"/>
        <w:rPr>
          <w:b/>
          <w:i/>
          <w:noProof/>
        </w:rPr>
      </w:pPr>
      <w:r w:rsidRPr="00C96BD5">
        <w:rPr>
          <w:b/>
          <w:i/>
        </w:rPr>
        <w:t>Содержание:</w:t>
      </w:r>
      <w:r w:rsidR="00C96BD5" w:rsidRPr="00C96BD5">
        <w:rPr>
          <w:b/>
          <w:i/>
        </w:rPr>
        <w:fldChar w:fldCharType="begin"/>
      </w:r>
      <w:r w:rsidR="00C96BD5" w:rsidRPr="00C96BD5">
        <w:rPr>
          <w:b/>
          <w:i/>
        </w:rPr>
        <w:instrText xml:space="preserve"> TOC \o "1-1" \h \z \u </w:instrText>
      </w:r>
      <w:r w:rsidR="00C96BD5" w:rsidRPr="00C96BD5">
        <w:rPr>
          <w:b/>
          <w:i/>
        </w:rPr>
        <w:fldChar w:fldCharType="separate"/>
      </w:r>
    </w:p>
    <w:p w:rsidR="00C96BD5" w:rsidRPr="00C96BD5" w:rsidRDefault="00977EBC">
      <w:pPr>
        <w:pStyle w:val="12"/>
        <w:tabs>
          <w:tab w:val="left" w:pos="440"/>
          <w:tab w:val="right" w:leader="dot" w:pos="9344"/>
        </w:tabs>
        <w:rPr>
          <w:rFonts w:eastAsiaTheme="minorEastAsia"/>
          <w:b/>
          <w:i/>
          <w:noProof/>
          <w:lang w:eastAsia="ru-RU"/>
        </w:rPr>
      </w:pPr>
      <w:hyperlink w:anchor="_Toc410745463" w:history="1">
        <w:r w:rsidR="00C96BD5" w:rsidRPr="00C96BD5">
          <w:rPr>
            <w:rStyle w:val="a6"/>
            <w:b/>
            <w:i/>
            <w:noProof/>
          </w:rPr>
          <w:t>1.</w:t>
        </w:r>
        <w:r w:rsidR="00C96BD5" w:rsidRPr="00C96BD5">
          <w:rPr>
            <w:rFonts w:eastAsiaTheme="minorEastAsia"/>
            <w:b/>
            <w:i/>
            <w:noProof/>
            <w:lang w:eastAsia="ru-RU"/>
          </w:rPr>
          <w:tab/>
        </w:r>
        <w:r w:rsidR="00C96BD5" w:rsidRPr="00C96BD5">
          <w:rPr>
            <w:rStyle w:val="a6"/>
            <w:b/>
            <w:i/>
            <w:noProof/>
          </w:rPr>
          <w:t>Осуществление выплат, уточнение кассовых выплат</w:t>
        </w:r>
        <w:r w:rsidR="00C96BD5" w:rsidRPr="00C96BD5">
          <w:rPr>
            <w:b/>
            <w:i/>
            <w:noProof/>
            <w:webHidden/>
          </w:rPr>
          <w:tab/>
        </w:r>
        <w:r w:rsidR="00C96BD5" w:rsidRPr="00C96BD5">
          <w:rPr>
            <w:b/>
            <w:i/>
            <w:noProof/>
            <w:webHidden/>
          </w:rPr>
          <w:fldChar w:fldCharType="begin"/>
        </w:r>
        <w:r w:rsidR="00C96BD5" w:rsidRPr="00C96BD5">
          <w:rPr>
            <w:b/>
            <w:i/>
            <w:noProof/>
            <w:webHidden/>
          </w:rPr>
          <w:instrText xml:space="preserve"> PAGEREF _Toc410745463 \h </w:instrText>
        </w:r>
        <w:r w:rsidR="00C96BD5" w:rsidRPr="00C96BD5">
          <w:rPr>
            <w:b/>
            <w:i/>
            <w:noProof/>
            <w:webHidden/>
          </w:rPr>
        </w:r>
        <w:r w:rsidR="00C96BD5" w:rsidRPr="00C96BD5">
          <w:rPr>
            <w:b/>
            <w:i/>
            <w:noProof/>
            <w:webHidden/>
          </w:rPr>
          <w:fldChar w:fldCharType="separate"/>
        </w:r>
        <w:r w:rsidR="00C96BD5" w:rsidRPr="00C96BD5">
          <w:rPr>
            <w:b/>
            <w:i/>
            <w:noProof/>
            <w:webHidden/>
          </w:rPr>
          <w:t>2</w:t>
        </w:r>
        <w:r w:rsidR="00C96BD5" w:rsidRPr="00C96BD5">
          <w:rPr>
            <w:b/>
            <w:i/>
            <w:noProof/>
            <w:webHidden/>
          </w:rPr>
          <w:fldChar w:fldCharType="end"/>
        </w:r>
      </w:hyperlink>
    </w:p>
    <w:p w:rsidR="00C96BD5" w:rsidRPr="00C96BD5" w:rsidRDefault="00977EBC">
      <w:pPr>
        <w:pStyle w:val="12"/>
        <w:tabs>
          <w:tab w:val="left" w:pos="440"/>
          <w:tab w:val="right" w:leader="dot" w:pos="9344"/>
        </w:tabs>
        <w:rPr>
          <w:rFonts w:eastAsiaTheme="minorEastAsia"/>
          <w:b/>
          <w:i/>
          <w:noProof/>
          <w:lang w:eastAsia="ru-RU"/>
        </w:rPr>
      </w:pPr>
      <w:hyperlink w:anchor="_Toc410745464" w:history="1">
        <w:r w:rsidR="00C96BD5" w:rsidRPr="00C96BD5">
          <w:rPr>
            <w:rStyle w:val="a6"/>
            <w:b/>
            <w:i/>
            <w:noProof/>
          </w:rPr>
          <w:t>2.</w:t>
        </w:r>
        <w:r w:rsidR="00C96BD5" w:rsidRPr="00C96BD5">
          <w:rPr>
            <w:rFonts w:eastAsiaTheme="minorEastAsia"/>
            <w:b/>
            <w:i/>
            <w:noProof/>
            <w:lang w:eastAsia="ru-RU"/>
          </w:rPr>
          <w:tab/>
        </w:r>
        <w:r w:rsidR="00C96BD5" w:rsidRPr="00C96BD5">
          <w:rPr>
            <w:rStyle w:val="a6"/>
            <w:b/>
            <w:i/>
            <w:noProof/>
          </w:rPr>
          <w:t>АРМ Просмотр расходной части бюджета</w:t>
        </w:r>
        <w:r w:rsidR="00C96BD5" w:rsidRPr="00C96BD5">
          <w:rPr>
            <w:b/>
            <w:i/>
            <w:noProof/>
            <w:webHidden/>
          </w:rPr>
          <w:tab/>
        </w:r>
        <w:r w:rsidR="00C96BD5" w:rsidRPr="00C96BD5">
          <w:rPr>
            <w:b/>
            <w:i/>
            <w:noProof/>
            <w:webHidden/>
          </w:rPr>
          <w:fldChar w:fldCharType="begin"/>
        </w:r>
        <w:r w:rsidR="00C96BD5" w:rsidRPr="00C96BD5">
          <w:rPr>
            <w:b/>
            <w:i/>
            <w:noProof/>
            <w:webHidden/>
          </w:rPr>
          <w:instrText xml:space="preserve"> PAGEREF _Toc410745464 \h </w:instrText>
        </w:r>
        <w:r w:rsidR="00C96BD5" w:rsidRPr="00C96BD5">
          <w:rPr>
            <w:b/>
            <w:i/>
            <w:noProof/>
            <w:webHidden/>
          </w:rPr>
        </w:r>
        <w:r w:rsidR="00C96BD5" w:rsidRPr="00C96BD5">
          <w:rPr>
            <w:b/>
            <w:i/>
            <w:noProof/>
            <w:webHidden/>
          </w:rPr>
          <w:fldChar w:fldCharType="separate"/>
        </w:r>
        <w:r w:rsidR="00C96BD5" w:rsidRPr="00C96BD5">
          <w:rPr>
            <w:b/>
            <w:i/>
            <w:noProof/>
            <w:webHidden/>
          </w:rPr>
          <w:t>8</w:t>
        </w:r>
        <w:r w:rsidR="00C96BD5" w:rsidRPr="00C96BD5">
          <w:rPr>
            <w:b/>
            <w:i/>
            <w:noProof/>
            <w:webHidden/>
          </w:rPr>
          <w:fldChar w:fldCharType="end"/>
        </w:r>
      </w:hyperlink>
    </w:p>
    <w:p w:rsidR="00C96BD5" w:rsidRPr="00C96BD5" w:rsidRDefault="00977EBC">
      <w:pPr>
        <w:pStyle w:val="12"/>
        <w:tabs>
          <w:tab w:val="left" w:pos="440"/>
          <w:tab w:val="right" w:leader="dot" w:pos="9344"/>
        </w:tabs>
        <w:rPr>
          <w:rFonts w:eastAsiaTheme="minorEastAsia"/>
          <w:b/>
          <w:i/>
          <w:noProof/>
          <w:lang w:eastAsia="ru-RU"/>
        </w:rPr>
      </w:pPr>
      <w:hyperlink w:anchor="_Toc410745465" w:history="1">
        <w:r w:rsidR="00C96BD5" w:rsidRPr="00C96BD5">
          <w:rPr>
            <w:rStyle w:val="a6"/>
            <w:b/>
            <w:i/>
            <w:noProof/>
          </w:rPr>
          <w:t>3.</w:t>
        </w:r>
        <w:r w:rsidR="00C96BD5" w:rsidRPr="00C96BD5">
          <w:rPr>
            <w:rFonts w:eastAsiaTheme="minorEastAsia"/>
            <w:b/>
            <w:i/>
            <w:noProof/>
            <w:lang w:eastAsia="ru-RU"/>
          </w:rPr>
          <w:tab/>
        </w:r>
        <w:r w:rsidR="00C96BD5" w:rsidRPr="00C96BD5">
          <w:rPr>
            <w:rStyle w:val="a6"/>
            <w:b/>
            <w:i/>
            <w:noProof/>
          </w:rPr>
          <w:t>Отчеты</w:t>
        </w:r>
        <w:r w:rsidR="00C96BD5" w:rsidRPr="00C96BD5">
          <w:rPr>
            <w:b/>
            <w:i/>
            <w:noProof/>
            <w:webHidden/>
          </w:rPr>
          <w:tab/>
        </w:r>
        <w:r w:rsidR="00C96BD5" w:rsidRPr="00C96BD5">
          <w:rPr>
            <w:b/>
            <w:i/>
            <w:noProof/>
            <w:webHidden/>
          </w:rPr>
          <w:fldChar w:fldCharType="begin"/>
        </w:r>
        <w:r w:rsidR="00C96BD5" w:rsidRPr="00C96BD5">
          <w:rPr>
            <w:b/>
            <w:i/>
            <w:noProof/>
            <w:webHidden/>
          </w:rPr>
          <w:instrText xml:space="preserve"> PAGEREF _Toc410745465 \h </w:instrText>
        </w:r>
        <w:r w:rsidR="00C96BD5" w:rsidRPr="00C96BD5">
          <w:rPr>
            <w:b/>
            <w:i/>
            <w:noProof/>
            <w:webHidden/>
          </w:rPr>
        </w:r>
        <w:r w:rsidR="00C96BD5" w:rsidRPr="00C96BD5">
          <w:rPr>
            <w:b/>
            <w:i/>
            <w:noProof/>
            <w:webHidden/>
          </w:rPr>
          <w:fldChar w:fldCharType="separate"/>
        </w:r>
        <w:r w:rsidR="00C96BD5" w:rsidRPr="00C96BD5">
          <w:rPr>
            <w:b/>
            <w:i/>
            <w:noProof/>
            <w:webHidden/>
          </w:rPr>
          <w:t>10</w:t>
        </w:r>
        <w:r w:rsidR="00C96BD5" w:rsidRPr="00C96BD5">
          <w:rPr>
            <w:b/>
            <w:i/>
            <w:noProof/>
            <w:webHidden/>
          </w:rPr>
          <w:fldChar w:fldCharType="end"/>
        </w:r>
      </w:hyperlink>
    </w:p>
    <w:p w:rsidR="000452A6" w:rsidRDefault="00C96BD5" w:rsidP="000452A6">
      <w:pPr>
        <w:jc w:val="both"/>
      </w:pPr>
      <w:r w:rsidRPr="00C96BD5">
        <w:rPr>
          <w:b/>
          <w:i/>
        </w:rPr>
        <w:fldChar w:fldCharType="end"/>
      </w:r>
    </w:p>
    <w:p w:rsidR="00C96BD5" w:rsidRDefault="00C96BD5" w:rsidP="00136ADC">
      <w:pPr>
        <w:ind w:firstLine="360"/>
        <w:jc w:val="both"/>
      </w:pPr>
    </w:p>
    <w:p w:rsidR="00CF1D7C" w:rsidRDefault="00DF1F88" w:rsidP="00136ADC">
      <w:pPr>
        <w:ind w:firstLine="360"/>
        <w:jc w:val="both"/>
      </w:pPr>
      <w:r>
        <w:t xml:space="preserve">С 1 января 2015 года бюджетным и автономным учреждениям открыты лицевые счета в </w:t>
      </w:r>
      <w:proofErr w:type="spellStart"/>
      <w:r>
        <w:t>финоргане</w:t>
      </w:r>
      <w:proofErr w:type="spellEnd"/>
      <w:r>
        <w:t xml:space="preserve"> по переданным полномочиям (лицевые счета </w:t>
      </w:r>
      <w:proofErr w:type="gramStart"/>
      <w:r>
        <w:t>П</w:t>
      </w:r>
      <w:proofErr w:type="gramEnd"/>
      <w:r>
        <w:t xml:space="preserve">*). Полномочия по исполнению публичных обязательств и публичных нормативных обязательств передаются от учредителя к учреждению. Полномочия исполняются в денежной форме со счетов </w:t>
      </w:r>
      <w:proofErr w:type="gramStart"/>
      <w:r>
        <w:t>П</w:t>
      </w:r>
      <w:proofErr w:type="gramEnd"/>
      <w:r>
        <w:t>* за счет средств бюджета</w:t>
      </w:r>
      <w:r w:rsidR="00CF1D7C">
        <w:t>.</w:t>
      </w:r>
    </w:p>
    <w:p w:rsidR="006021A7" w:rsidRDefault="00136ADC" w:rsidP="00136ADC">
      <w:pPr>
        <w:ind w:firstLine="360"/>
        <w:jc w:val="both"/>
      </w:pPr>
      <w:r>
        <w:t xml:space="preserve">Для осуществления операций со средствами на лицевых счетах по переданным полномочиям  используется модуль работы со средствами бюджета. </w:t>
      </w:r>
    </w:p>
    <w:p w:rsidR="00136ADC" w:rsidRDefault="00136ADC" w:rsidP="00136ADC">
      <w:pPr>
        <w:ind w:firstLine="360"/>
        <w:jc w:val="both"/>
      </w:pPr>
      <w:r>
        <w:t>Будут использоваться 2</w:t>
      </w:r>
      <w:r w:rsidR="00CF1D7C">
        <w:t xml:space="preserve"> </w:t>
      </w:r>
      <w:proofErr w:type="gramStart"/>
      <w:r w:rsidR="00CF1D7C">
        <w:t>электронных</w:t>
      </w:r>
      <w:proofErr w:type="gramEnd"/>
      <w:r>
        <w:t xml:space="preserve"> документа</w:t>
      </w:r>
      <w:r w:rsidR="00CF1D7C">
        <w:t xml:space="preserve"> (далее - ЭД)</w:t>
      </w:r>
      <w:r>
        <w:t>:</w:t>
      </w:r>
    </w:p>
    <w:p w:rsidR="00136ADC" w:rsidRDefault="00136ADC" w:rsidP="006021A7">
      <w:pPr>
        <w:pStyle w:val="a3"/>
        <w:numPr>
          <w:ilvl w:val="0"/>
          <w:numId w:val="2"/>
        </w:numPr>
        <w:jc w:val="both"/>
      </w:pPr>
      <w:r>
        <w:t>ЭД Заявка на оплату расходов – для осуществления выплат со счетов по переданным полномочиям;</w:t>
      </w:r>
    </w:p>
    <w:p w:rsidR="00136ADC" w:rsidRDefault="00136ADC" w:rsidP="006021A7">
      <w:pPr>
        <w:pStyle w:val="a3"/>
        <w:numPr>
          <w:ilvl w:val="0"/>
          <w:numId w:val="2"/>
        </w:numPr>
        <w:jc w:val="both"/>
      </w:pPr>
      <w:r>
        <w:t xml:space="preserve">ЭД Справка по расходам – для уточнения произведенных кассовых выплат </w:t>
      </w:r>
      <w:r w:rsidR="006021A7">
        <w:t>по</w:t>
      </w:r>
      <w:r>
        <w:t xml:space="preserve"> счетам </w:t>
      </w:r>
      <w:r w:rsidR="006021A7">
        <w:t>по переданным полномочиям в случае необходимости.</w:t>
      </w:r>
    </w:p>
    <w:p w:rsidR="006021A7" w:rsidRDefault="006021A7" w:rsidP="006021A7">
      <w:pPr>
        <w:ind w:firstLine="360"/>
        <w:jc w:val="both"/>
      </w:pPr>
      <w:r>
        <w:t>Для просмотра доведенных бюджетных назначений, произведенных операций в режиме реального времени будет использоваться АРМ «Просмотр расходной части бюджета».</w:t>
      </w:r>
    </w:p>
    <w:p w:rsidR="006021A7" w:rsidRDefault="006021A7" w:rsidP="006021A7">
      <w:pPr>
        <w:ind w:firstLine="360"/>
        <w:jc w:val="both"/>
      </w:pPr>
      <w:r>
        <w:t xml:space="preserve">Будут использоваться 2 </w:t>
      </w:r>
      <w:proofErr w:type="gramStart"/>
      <w:r>
        <w:t>основных</w:t>
      </w:r>
      <w:proofErr w:type="gramEnd"/>
      <w:r>
        <w:t xml:space="preserve"> отчета:</w:t>
      </w:r>
    </w:p>
    <w:p w:rsidR="006021A7" w:rsidRDefault="006021A7" w:rsidP="006021A7">
      <w:pPr>
        <w:pStyle w:val="a3"/>
        <w:numPr>
          <w:ilvl w:val="0"/>
          <w:numId w:val="3"/>
        </w:numPr>
        <w:jc w:val="both"/>
      </w:pPr>
      <w:r>
        <w:t>Выписка с лицевого счета по бюджету;</w:t>
      </w:r>
    </w:p>
    <w:p w:rsidR="006021A7" w:rsidRDefault="006021A7" w:rsidP="006021A7">
      <w:pPr>
        <w:pStyle w:val="a3"/>
        <w:numPr>
          <w:ilvl w:val="0"/>
          <w:numId w:val="3"/>
        </w:numPr>
        <w:jc w:val="both"/>
      </w:pPr>
      <w:r>
        <w:t>Лицевой счет получателя и распорядителя средств бюджета.</w:t>
      </w:r>
    </w:p>
    <w:p w:rsidR="006021A7" w:rsidRDefault="006021A7" w:rsidP="006021A7">
      <w:pPr>
        <w:jc w:val="both"/>
      </w:pPr>
      <w:r>
        <w:t>Рассмотрим каждый из пунктов более подробно.</w:t>
      </w:r>
    </w:p>
    <w:p w:rsidR="006021A7" w:rsidRDefault="006021A7" w:rsidP="006021A7">
      <w:pPr>
        <w:jc w:val="both"/>
      </w:pPr>
    </w:p>
    <w:p w:rsidR="00C96BD5" w:rsidRDefault="00C96BD5" w:rsidP="006021A7">
      <w:pPr>
        <w:jc w:val="both"/>
      </w:pPr>
    </w:p>
    <w:p w:rsidR="00C96BD5" w:rsidRDefault="00C96BD5" w:rsidP="006021A7">
      <w:pPr>
        <w:jc w:val="both"/>
      </w:pPr>
    </w:p>
    <w:p w:rsidR="00C96BD5" w:rsidRDefault="00C96BD5" w:rsidP="006021A7">
      <w:pPr>
        <w:jc w:val="both"/>
      </w:pPr>
    </w:p>
    <w:p w:rsidR="00C96BD5" w:rsidRDefault="00C96BD5" w:rsidP="006021A7">
      <w:pPr>
        <w:jc w:val="both"/>
      </w:pPr>
    </w:p>
    <w:p w:rsidR="00C96BD5" w:rsidRDefault="00C96BD5" w:rsidP="006021A7">
      <w:pPr>
        <w:jc w:val="both"/>
      </w:pPr>
    </w:p>
    <w:p w:rsidR="00C96BD5" w:rsidRDefault="00C96BD5" w:rsidP="006021A7">
      <w:pPr>
        <w:jc w:val="both"/>
      </w:pPr>
    </w:p>
    <w:p w:rsidR="005E6AE1" w:rsidRPr="006021A7" w:rsidRDefault="005E6AE1" w:rsidP="00C96BD5">
      <w:pPr>
        <w:pStyle w:val="a3"/>
        <w:numPr>
          <w:ilvl w:val="0"/>
          <w:numId w:val="1"/>
        </w:numPr>
        <w:jc w:val="both"/>
        <w:outlineLvl w:val="0"/>
        <w:rPr>
          <w:b/>
        </w:rPr>
      </w:pPr>
      <w:bookmarkStart w:id="1" w:name="_Toc410745463"/>
      <w:r w:rsidRPr="006021A7">
        <w:rPr>
          <w:b/>
        </w:rPr>
        <w:lastRenderedPageBreak/>
        <w:t>Осуществление выплат</w:t>
      </w:r>
      <w:r w:rsidR="00CF1D7C">
        <w:rPr>
          <w:b/>
        </w:rPr>
        <w:t>, уточнение кассовых выплат</w:t>
      </w:r>
      <w:bookmarkEnd w:id="1"/>
    </w:p>
    <w:p w:rsidR="003C017A" w:rsidRDefault="00CF1D7C" w:rsidP="00CF1D7C">
      <w:pPr>
        <w:ind w:firstLine="360"/>
        <w:jc w:val="both"/>
      </w:pPr>
      <w:r>
        <w:t xml:space="preserve">Электронные документы для осуществления выплат и их уточнения, в случае необходимости, располагаются в ветке </w:t>
      </w:r>
      <w:r w:rsidRPr="00CF1D7C">
        <w:rPr>
          <w:i/>
        </w:rPr>
        <w:t>Исполнение/Исполнение бюджета/Исполнение расходов</w:t>
      </w:r>
      <w:r>
        <w:t>.</w:t>
      </w:r>
    </w:p>
    <w:p w:rsidR="00136ADC" w:rsidRDefault="00136ADC" w:rsidP="00136ADC">
      <w:pPr>
        <w:jc w:val="both"/>
      </w:pPr>
      <w:r>
        <w:rPr>
          <w:noProof/>
          <w:lang w:eastAsia="ru-RU"/>
        </w:rPr>
        <w:drawing>
          <wp:inline distT="0" distB="0" distL="0" distR="0" wp14:anchorId="6A6EA6D0" wp14:editId="32025FE1">
            <wp:extent cx="5926455" cy="32346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7A" w:rsidRDefault="003C017A" w:rsidP="003C017A">
      <w:pPr>
        <w:ind w:firstLine="360"/>
        <w:jc w:val="both"/>
      </w:pPr>
      <w:r>
        <w:t xml:space="preserve">Создаем ЭД Заявка на оплату расходов. Для этого на панели инструментов нажимаем кнопку «Создать» </w:t>
      </w:r>
      <w:r>
        <w:rPr>
          <w:noProof/>
          <w:lang w:eastAsia="ru-RU"/>
        </w:rPr>
        <w:drawing>
          <wp:inline distT="0" distB="0" distL="0" distR="0" wp14:anchorId="7D4A58A2" wp14:editId="28372DAC">
            <wp:extent cx="292805" cy="3105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889" t="10135" r="82369" b="86580"/>
                    <a:stretch/>
                  </pic:blipFill>
                  <pic:spPr bwMode="auto">
                    <a:xfrm>
                      <a:off x="0" y="0"/>
                      <a:ext cx="297279" cy="31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 Начинаем заполнение документа.</w:t>
      </w:r>
    </w:p>
    <w:p w:rsidR="003C017A" w:rsidRDefault="003C017A" w:rsidP="002364E5">
      <w:pPr>
        <w:jc w:val="both"/>
      </w:pPr>
      <w:r>
        <w:t>На закладке «Плательщик» выбираем учреждение, а за</w:t>
      </w:r>
      <w:r w:rsidR="002364E5">
        <w:t>т</w:t>
      </w:r>
      <w:r>
        <w:t>ем лицевой счет</w:t>
      </w:r>
      <w:proofErr w:type="gramStart"/>
      <w:r>
        <w:t xml:space="preserve"> П</w:t>
      </w:r>
      <w:proofErr w:type="gramEnd"/>
      <w:r>
        <w:t>*.</w:t>
      </w:r>
      <w:r w:rsidR="002364E5">
        <w:t xml:space="preserve"> После выбора лицевого счета подтянутся реквизиты БИК банка, УФК, Счет УФК.</w:t>
      </w:r>
    </w:p>
    <w:p w:rsidR="002364E5" w:rsidRDefault="003C017A" w:rsidP="002364E5">
      <w:pPr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712E18F" wp14:editId="283818FC">
            <wp:extent cx="5737283" cy="53570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971" t="7713" r="24651" b="6117"/>
                    <a:stretch/>
                  </pic:blipFill>
                  <pic:spPr bwMode="auto">
                    <a:xfrm>
                      <a:off x="0" y="0"/>
                      <a:ext cx="5744877" cy="536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4E5" w:rsidRDefault="002364E5" w:rsidP="002364E5">
      <w:pPr>
        <w:jc w:val="both"/>
      </w:pPr>
      <w:r w:rsidRPr="002364E5">
        <w:t>Переходим к заполнению</w:t>
      </w:r>
      <w:r>
        <w:t xml:space="preserve"> закладки «Получатель». Через кнопку </w:t>
      </w:r>
      <w:r>
        <w:rPr>
          <w:noProof/>
          <w:lang w:eastAsia="ru-RU"/>
        </w:rPr>
        <w:drawing>
          <wp:inline distT="0" distB="0" distL="0" distR="0" wp14:anchorId="4E8EEC9E" wp14:editId="5C18464F">
            <wp:extent cx="224288" cy="26741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1187" t="40958" r="27555" b="56294"/>
                    <a:stretch/>
                  </pic:blipFill>
                  <pic:spPr bwMode="auto">
                    <a:xfrm>
                      <a:off x="0" y="0"/>
                      <a:ext cx="224288" cy="26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попадаем в общий или локальный справочник организаций (1я кнопка – общий справочник, 2я – локальный), откуда выбираем организацию-получателя. Далее таким же образом выбираем счет получателя.</w:t>
      </w:r>
    </w:p>
    <w:p w:rsidR="002364E5" w:rsidRDefault="002364E5" w:rsidP="002364E5">
      <w:pPr>
        <w:jc w:val="both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213DCDB" wp14:editId="134D96F8">
            <wp:extent cx="5840083" cy="5515216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216" t="7713" r="24976" b="6117"/>
                    <a:stretch/>
                  </pic:blipFill>
                  <pic:spPr bwMode="auto">
                    <a:xfrm>
                      <a:off x="0" y="0"/>
                      <a:ext cx="5838033" cy="55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4E5" w:rsidRDefault="002364E5" w:rsidP="002364E5">
      <w:pPr>
        <w:jc w:val="both"/>
      </w:pPr>
      <w:r>
        <w:t>Переходим к заполнению закладки «Роспись»</w:t>
      </w:r>
      <w:r w:rsidR="009E65D5">
        <w:t>. Из справочника выбираем бланк расходов.</w:t>
      </w:r>
    </w:p>
    <w:p w:rsidR="009E65D5" w:rsidRDefault="009E65D5" w:rsidP="002364E5">
      <w:pPr>
        <w:jc w:val="both"/>
      </w:pPr>
      <w:r>
        <w:t xml:space="preserve">Стоит отметить, что если переданные полномочия по публичным обязательствам, то бланк расхода будет с типом </w:t>
      </w:r>
      <w:r w:rsidRPr="009E65D5">
        <w:rPr>
          <w:i/>
        </w:rPr>
        <w:t>Смета</w:t>
      </w:r>
      <w:r>
        <w:t xml:space="preserve">. Если переданные полномочия по публичным нормативным обязательствам, то </w:t>
      </w:r>
      <w:r w:rsidR="006C7358">
        <w:t xml:space="preserve">бланк расхода будет с типом </w:t>
      </w:r>
      <w:r w:rsidR="006C7358" w:rsidRPr="006C7358">
        <w:rPr>
          <w:i/>
        </w:rPr>
        <w:t>ПНО</w:t>
      </w:r>
      <w:r w:rsidR="006C7358">
        <w:t>.</w:t>
      </w:r>
    </w:p>
    <w:p w:rsidR="009E65D5" w:rsidRDefault="009E65D5" w:rsidP="002364E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17445A3" wp14:editId="5226EEB8">
            <wp:extent cx="5779698" cy="53943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116" t="7979" r="24797" b="6383"/>
                    <a:stretch/>
                  </pic:blipFill>
                  <pic:spPr bwMode="auto">
                    <a:xfrm>
                      <a:off x="0" y="0"/>
                      <a:ext cx="5777671" cy="539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369" w:rsidRPr="00BD4369" w:rsidRDefault="006C7358" w:rsidP="002364E5">
      <w:pPr>
        <w:jc w:val="both"/>
      </w:pPr>
      <w:r>
        <w:t xml:space="preserve">После выбора бланка расхода создаем строку документа по кнопке </w:t>
      </w:r>
      <w:r>
        <w:rPr>
          <w:noProof/>
          <w:lang w:eastAsia="ru-RU"/>
        </w:rPr>
        <w:drawing>
          <wp:inline distT="0" distB="0" distL="0" distR="0" wp14:anchorId="26E86404" wp14:editId="3C51C425">
            <wp:extent cx="292805" cy="3105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889" t="10135" r="82369" b="86580"/>
                    <a:stretch/>
                  </pic:blipFill>
                  <pic:spPr bwMode="auto">
                    <a:xfrm>
                      <a:off x="0" y="0"/>
                      <a:ext cx="297279" cy="31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  <w:r w:rsidR="00BD4369" w:rsidRPr="00BD4369">
        <w:t xml:space="preserve"> </w:t>
      </w:r>
    </w:p>
    <w:p w:rsidR="006C7358" w:rsidRDefault="00977EBC" w:rsidP="002364E5">
      <w:pPr>
        <w:jc w:val="both"/>
      </w:pPr>
      <w:r>
        <w:rPr>
          <w:noProof/>
          <w:lang w:eastAsia="ru-RU"/>
        </w:rPr>
        <w:drawing>
          <wp:inline distT="0" distB="0" distL="0" distR="0">
            <wp:extent cx="4721477" cy="376111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76" cy="37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369" w:rsidRDefault="00BD4369" w:rsidP="002364E5">
      <w:pPr>
        <w:jc w:val="both"/>
      </w:pPr>
      <w:r>
        <w:lastRenderedPageBreak/>
        <w:t xml:space="preserve">Для правильного указания кодов бюджетной классификации выберем бюджетную строку из справочника по кнопке «Бюджет» в левом нижнем углу окна. </w:t>
      </w:r>
    </w:p>
    <w:p w:rsidR="00BD4369" w:rsidRDefault="00BD4369" w:rsidP="002364E5">
      <w:pPr>
        <w:jc w:val="both"/>
      </w:pPr>
      <w:r>
        <w:t xml:space="preserve">Откроется окно «Строки расходной части бюджета». </w:t>
      </w:r>
    </w:p>
    <w:tbl>
      <w:tblPr>
        <w:tblW w:w="0" w:type="auto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</w:tblBorders>
        <w:tblLook w:val="00A0" w:firstRow="1" w:lastRow="0" w:firstColumn="1" w:lastColumn="0" w:noHBand="0" w:noVBand="0"/>
      </w:tblPr>
      <w:tblGrid>
        <w:gridCol w:w="9570"/>
      </w:tblGrid>
      <w:tr w:rsidR="00BD4369" w:rsidRPr="00C64B3B" w:rsidTr="00101012">
        <w:tc>
          <w:tcPr>
            <w:tcW w:w="9570" w:type="dxa"/>
            <w:shd w:val="clear" w:color="auto" w:fill="F79646"/>
          </w:tcPr>
          <w:p w:rsidR="00BD4369" w:rsidRPr="00C64B3B" w:rsidRDefault="00BD4369" w:rsidP="00420250">
            <w:pPr>
              <w:pStyle w:val="11"/>
              <w:spacing w:after="0" w:line="240" w:lineRule="auto"/>
              <w:ind w:left="0"/>
              <w:jc w:val="both"/>
              <w:rPr>
                <w:rFonts w:ascii="Calibri" w:hAnsi="Calibri"/>
                <w:b/>
                <w:bCs/>
                <w:color w:val="FFFFFF"/>
              </w:rPr>
            </w:pPr>
            <w:r w:rsidRPr="00C64B3B">
              <w:rPr>
                <w:rFonts w:ascii="Calibri" w:hAnsi="Calibri"/>
                <w:b/>
                <w:bCs/>
                <w:color w:val="FFFFFF"/>
              </w:rPr>
              <w:t>ВНИМАНИЕ!</w:t>
            </w:r>
          </w:p>
        </w:tc>
      </w:tr>
      <w:tr w:rsidR="00BD4369" w:rsidRPr="00C64B3B" w:rsidTr="00101012">
        <w:tc>
          <w:tcPr>
            <w:tcW w:w="9570" w:type="dxa"/>
            <w:shd w:val="clear" w:color="auto" w:fill="FDE4D0"/>
          </w:tcPr>
          <w:p w:rsidR="00237E64" w:rsidRDefault="00237E64" w:rsidP="00101012">
            <w:pPr>
              <w:pStyle w:val="11"/>
              <w:spacing w:after="0" w:line="240" w:lineRule="auto"/>
              <w:ind w:left="0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Выбираем строку, где в поле «Бюджетополучатель» указан учредитель – орган, передавший полномочия.</w:t>
            </w:r>
          </w:p>
          <w:p w:rsidR="00BD4369" w:rsidRDefault="00237E64" w:rsidP="00101012">
            <w:pPr>
              <w:pStyle w:val="11"/>
              <w:spacing w:after="0" w:line="240" w:lineRule="auto"/>
              <w:ind w:left="0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Поэтому п</w:t>
            </w:r>
            <w:r w:rsidR="00BD4369">
              <w:rPr>
                <w:rFonts w:ascii="Calibri" w:hAnsi="Calibri"/>
                <w:b/>
              </w:rPr>
              <w:t xml:space="preserve">оле «Бюджетополучатель» на панели фильтров необходимо очистить с помощью кнопки </w:t>
            </w:r>
            <w:r w:rsidR="00BD4369">
              <w:rPr>
                <w:noProof/>
                <w:lang w:eastAsia="ru-RU"/>
              </w:rPr>
              <w:drawing>
                <wp:inline distT="0" distB="0" distL="0" distR="0" wp14:anchorId="43D13A46" wp14:editId="4CB57196">
                  <wp:extent cx="163902" cy="208603"/>
                  <wp:effectExtent l="0" t="0" r="762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7521" t="41893" r="51456" b="55794"/>
                          <a:stretch/>
                        </pic:blipFill>
                        <pic:spPr bwMode="auto">
                          <a:xfrm>
                            <a:off x="0" y="0"/>
                            <a:ext cx="164037" cy="20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01012">
              <w:rPr>
                <w:rFonts w:ascii="Calibri" w:hAnsi="Calibri"/>
                <w:b/>
              </w:rPr>
              <w:t xml:space="preserve"> и только потом обновлять список по кнопке </w:t>
            </w:r>
            <w:r w:rsidR="00101012">
              <w:rPr>
                <w:noProof/>
                <w:lang w:eastAsia="ru-RU"/>
              </w:rPr>
              <w:drawing>
                <wp:inline distT="0" distB="0" distL="0" distR="0" wp14:anchorId="67D37662" wp14:editId="36718736">
                  <wp:extent cx="269145" cy="31055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7151" t="32816" r="81264" b="63933"/>
                          <a:stretch/>
                        </pic:blipFill>
                        <pic:spPr bwMode="auto">
                          <a:xfrm>
                            <a:off x="0" y="0"/>
                            <a:ext cx="288603" cy="333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01012">
              <w:rPr>
                <w:rFonts w:ascii="Calibri" w:hAnsi="Calibri"/>
                <w:b/>
              </w:rPr>
              <w:t>.</w:t>
            </w:r>
          </w:p>
          <w:p w:rsidR="00101012" w:rsidRPr="00C64B3B" w:rsidRDefault="00101012" w:rsidP="00101012">
            <w:pPr>
              <w:pStyle w:val="11"/>
              <w:spacing w:after="0" w:line="240" w:lineRule="auto"/>
              <w:ind w:left="0"/>
              <w:jc w:val="both"/>
              <w:rPr>
                <w:rFonts w:ascii="Calibri" w:hAnsi="Calibri"/>
                <w:b/>
                <w:bCs/>
              </w:rPr>
            </w:pPr>
          </w:p>
        </w:tc>
      </w:tr>
    </w:tbl>
    <w:p w:rsidR="00BD4369" w:rsidRDefault="000E0AB2" w:rsidP="00101012">
      <w:pPr>
        <w:spacing w:before="24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70BD6" wp14:editId="23BE1C7C">
                <wp:simplePos x="0" y="0"/>
                <wp:positionH relativeFrom="column">
                  <wp:posOffset>30480</wp:posOffset>
                </wp:positionH>
                <wp:positionV relativeFrom="paragraph">
                  <wp:posOffset>1544955</wp:posOffset>
                </wp:positionV>
                <wp:extent cx="6007735" cy="123190"/>
                <wp:effectExtent l="0" t="0" r="12065" b="101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735" cy="123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.4pt;margin-top:121.65pt;width:473.05pt;height: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" filled="f" strokecolor="#00b05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097676" wp14:editId="0A125F84">
                <wp:simplePos x="0" y="0"/>
                <wp:positionH relativeFrom="column">
                  <wp:posOffset>33020</wp:posOffset>
                </wp:positionH>
                <wp:positionV relativeFrom="paragraph">
                  <wp:posOffset>605790</wp:posOffset>
                </wp:positionV>
                <wp:extent cx="2950210" cy="184785"/>
                <wp:effectExtent l="0" t="0" r="21590" b="247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210" cy="184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.6pt;margin-top:47.7pt;width:232.3pt;height: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" filled="f" strokecolor="#00b050" strokeweight="1pt"/>
            </w:pict>
          </mc:Fallback>
        </mc:AlternateContent>
      </w:r>
      <w:r w:rsidR="00101012">
        <w:rPr>
          <w:noProof/>
          <w:lang w:eastAsia="ru-RU"/>
        </w:rPr>
        <w:drawing>
          <wp:inline distT="0" distB="0" distL="0" distR="0" wp14:anchorId="22037DC1" wp14:editId="7AFC2A3B">
            <wp:extent cx="6064370" cy="24072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849" t="30233" r="15989" b="16020"/>
                    <a:stretch/>
                  </pic:blipFill>
                  <pic:spPr bwMode="auto">
                    <a:xfrm>
                      <a:off x="0" y="0"/>
                      <a:ext cx="6069223" cy="240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AB2" w:rsidRDefault="000E0AB2" w:rsidP="00101012">
      <w:pPr>
        <w:spacing w:before="240"/>
        <w:jc w:val="both"/>
      </w:pPr>
      <w:r>
        <w:t>Выбираем нужную строку бюджета. Указываем сумму.</w:t>
      </w:r>
    </w:p>
    <w:p w:rsidR="00BD4369" w:rsidRDefault="00237E64" w:rsidP="002364E5">
      <w:pPr>
        <w:jc w:val="both"/>
      </w:pPr>
      <w:r>
        <w:rPr>
          <w:noProof/>
          <w:lang w:eastAsia="ru-RU"/>
        </w:rPr>
        <w:drawing>
          <wp:inline distT="0" distB="0" distL="0" distR="0" wp14:anchorId="14734457" wp14:editId="0B004399">
            <wp:extent cx="5960853" cy="4280030"/>
            <wp:effectExtent l="0" t="0" r="190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972" t="12766" r="25086" b="21542"/>
                    <a:stretch/>
                  </pic:blipFill>
                  <pic:spPr bwMode="auto">
                    <a:xfrm>
                      <a:off x="0" y="0"/>
                      <a:ext cx="5958760" cy="427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AB2" w:rsidRDefault="000E0AB2" w:rsidP="002364E5">
      <w:pPr>
        <w:jc w:val="both"/>
      </w:pPr>
      <w:r>
        <w:t>Нажимаем кнопку «ОК».</w:t>
      </w:r>
    </w:p>
    <w:p w:rsidR="000E0AB2" w:rsidRDefault="000E0AB2" w:rsidP="002364E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DE74C2" wp14:editId="551D5808">
            <wp:extent cx="6019800" cy="44090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160" t="7693" r="15545" b="15099"/>
                    <a:stretch/>
                  </pic:blipFill>
                  <pic:spPr bwMode="auto">
                    <a:xfrm>
                      <a:off x="0" y="0"/>
                      <a:ext cx="6015941" cy="440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AB2" w:rsidRDefault="00250FD5" w:rsidP="002364E5">
      <w:pPr>
        <w:jc w:val="both"/>
      </w:pPr>
      <w:r>
        <w:t>Далее заполняем закладку «Прочее», при необходимости «Идентификатор платежа». Заполняем поле «Назначение платежа».</w:t>
      </w:r>
    </w:p>
    <w:p w:rsidR="00250FD5" w:rsidRDefault="00250FD5" w:rsidP="002364E5">
      <w:pPr>
        <w:jc w:val="both"/>
      </w:pPr>
      <w:r>
        <w:t>Затем сохраняем документ, нажав кнопку «Применить». Подписываем документ. Выполняем действие</w:t>
      </w:r>
      <w:proofErr w:type="gramStart"/>
      <w:r>
        <w:t xml:space="preserve"> </w:t>
      </w:r>
      <w:r w:rsidRPr="00250FD5">
        <w:t>З</w:t>
      </w:r>
      <w:proofErr w:type="gramEnd"/>
      <w:r w:rsidRPr="00250FD5">
        <w:t>арегистрировать</w:t>
      </w:r>
      <w:r>
        <w:t xml:space="preserve">, в результате которого документ переходит на статус </w:t>
      </w:r>
      <w:r w:rsidRPr="00250FD5">
        <w:rPr>
          <w:i/>
        </w:rPr>
        <w:t>Есть Кассовый план</w:t>
      </w:r>
      <w:r>
        <w:t>.</w:t>
      </w:r>
    </w:p>
    <w:p w:rsidR="00250FD5" w:rsidRPr="002364E5" w:rsidRDefault="00250FD5" w:rsidP="002364E5">
      <w:pPr>
        <w:jc w:val="both"/>
      </w:pPr>
      <w:r>
        <w:t>Далее с этим документом</w:t>
      </w:r>
      <w:r w:rsidR="00C42985">
        <w:t xml:space="preserve"> работает финансовый орган – доводит финансирование, формирует и отправляет платежное поручение. Когда придет подтверждение исполнения платежного поручения, то заявка на оплату расходов будет </w:t>
      </w:r>
      <w:proofErr w:type="gramStart"/>
      <w:r w:rsidR="00C42985">
        <w:t xml:space="preserve">переведена финансовым органом на статус </w:t>
      </w:r>
      <w:r w:rsidR="00C42985" w:rsidRPr="00C42985">
        <w:rPr>
          <w:i/>
        </w:rPr>
        <w:t>Обработка завершена</w:t>
      </w:r>
      <w:proofErr w:type="gramEnd"/>
      <w:r w:rsidR="00C42985">
        <w:t>.</w:t>
      </w:r>
    </w:p>
    <w:tbl>
      <w:tblPr>
        <w:tblW w:w="0" w:type="auto"/>
        <w:tblBorders>
          <w:top w:val="single" w:sz="8" w:space="0" w:color="31849B" w:themeColor="accent5" w:themeShade="BF"/>
          <w:left w:val="single" w:sz="8" w:space="0" w:color="31849B" w:themeColor="accent5" w:themeShade="BF"/>
          <w:bottom w:val="single" w:sz="8" w:space="0" w:color="31849B" w:themeColor="accent5" w:themeShade="BF"/>
          <w:right w:val="single" w:sz="8" w:space="0" w:color="31849B" w:themeColor="accent5" w:themeShade="BF"/>
          <w:insideH w:val="single" w:sz="8" w:space="0" w:color="31849B" w:themeColor="accent5" w:themeShade="BF"/>
          <w:insideV w:val="single" w:sz="8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9570"/>
      </w:tblGrid>
      <w:tr w:rsidR="00D10CBD" w:rsidRPr="00191373" w:rsidTr="00420250">
        <w:tc>
          <w:tcPr>
            <w:tcW w:w="9571" w:type="dxa"/>
            <w:shd w:val="clear" w:color="auto" w:fill="92CDDC" w:themeFill="accent5" w:themeFillTint="99"/>
          </w:tcPr>
          <w:p w:rsidR="00D10CBD" w:rsidRPr="00191373" w:rsidRDefault="00D10CBD" w:rsidP="00420250">
            <w:pPr>
              <w:spacing w:after="0" w:line="240" w:lineRule="auto"/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ДЛЯ ИНФОРМАЦИИ</w:t>
            </w:r>
          </w:p>
        </w:tc>
      </w:tr>
      <w:tr w:rsidR="00D10CBD" w:rsidRPr="00191373" w:rsidTr="00420250">
        <w:tc>
          <w:tcPr>
            <w:tcW w:w="9571" w:type="dxa"/>
            <w:shd w:val="clear" w:color="auto" w:fill="DAEEF3" w:themeFill="accent5" w:themeFillTint="33"/>
          </w:tcPr>
          <w:p w:rsidR="00D10CBD" w:rsidRPr="003B17EF" w:rsidRDefault="00D10CBD" w:rsidP="00D10CBD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ЭД Справка по расходам предназначен для уточнения произведенных кассовых выплат в случае необходимости. </w:t>
            </w:r>
            <w:proofErr w:type="gramStart"/>
            <w:r>
              <w:rPr>
                <w:b/>
                <w:bCs/>
              </w:rPr>
              <w:t xml:space="preserve">Работа с ЭД Справка по расходам аналогична с ЭД Заявка на оплату расходов. </w:t>
            </w:r>
            <w:proofErr w:type="gramEnd"/>
          </w:p>
        </w:tc>
      </w:tr>
    </w:tbl>
    <w:p w:rsidR="003C017A" w:rsidRDefault="003C017A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Pr="002364E5" w:rsidRDefault="00C96BD5" w:rsidP="00136ADC">
      <w:pPr>
        <w:jc w:val="both"/>
      </w:pPr>
    </w:p>
    <w:p w:rsidR="00D10CBD" w:rsidRPr="00D10CBD" w:rsidRDefault="00D10CBD" w:rsidP="00C96BD5">
      <w:pPr>
        <w:pStyle w:val="a3"/>
        <w:numPr>
          <w:ilvl w:val="0"/>
          <w:numId w:val="1"/>
        </w:numPr>
        <w:jc w:val="both"/>
        <w:outlineLvl w:val="0"/>
        <w:rPr>
          <w:b/>
        </w:rPr>
      </w:pPr>
      <w:bookmarkStart w:id="2" w:name="_Toc410745464"/>
      <w:r>
        <w:rPr>
          <w:b/>
        </w:rPr>
        <w:lastRenderedPageBreak/>
        <w:t>АРМ Просмотр расходной части бюджета</w:t>
      </w:r>
      <w:bookmarkEnd w:id="2"/>
    </w:p>
    <w:p w:rsidR="00937DCE" w:rsidRDefault="008F5AA8" w:rsidP="00937DCE">
      <w:pPr>
        <w:ind w:firstLine="360"/>
        <w:jc w:val="both"/>
      </w:pPr>
      <w:r>
        <w:t xml:space="preserve">АРМ Просмотр расходной части бюджета предназначено для просмотра </w:t>
      </w:r>
      <w:r w:rsidR="00937DCE">
        <w:t xml:space="preserve">сумм доведенных бюджетных назначений, сумм кассового расхода, восстановления кассового расхода на текущую дату. </w:t>
      </w:r>
    </w:p>
    <w:p w:rsidR="008F5AA8" w:rsidRDefault="00937DCE" w:rsidP="00937DCE">
      <w:pPr>
        <w:ind w:firstLine="360"/>
        <w:jc w:val="both"/>
      </w:pPr>
      <w:r>
        <w:t xml:space="preserve">АРМ Просмотр расходной части бюджета доступен в ветке </w:t>
      </w:r>
      <w:r w:rsidRPr="00937DCE">
        <w:rPr>
          <w:i/>
        </w:rPr>
        <w:t>Просмотр операций/Просмотр расходной части бюджета</w:t>
      </w:r>
      <w:r>
        <w:t>.</w:t>
      </w:r>
    </w:p>
    <w:p w:rsidR="003C017A" w:rsidRDefault="008F5AA8" w:rsidP="00136AD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17040" cy="3228975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518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EBC" w:rsidRPr="00977EBC" w:rsidRDefault="00977EBC" w:rsidP="00136ADC">
      <w:pPr>
        <w:jc w:val="both"/>
      </w:pPr>
      <w:r>
        <w:t xml:space="preserve">Настройка видимых колонок в АРМ Просмотр расходной части бюджета производится по нажатию кнопки </w:t>
      </w:r>
      <w:r>
        <w:rPr>
          <w:noProof/>
          <w:lang w:eastAsia="ru-RU"/>
        </w:rPr>
        <w:drawing>
          <wp:inline distT="0" distB="0" distL="0" distR="0" wp14:anchorId="368DC96C" wp14:editId="7874FE7C">
            <wp:extent cx="244413" cy="301924"/>
            <wp:effectExtent l="0" t="0" r="381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1" t="10742" r="74406" b="86354"/>
                    <a:stretch/>
                  </pic:blipFill>
                  <pic:spPr bwMode="auto">
                    <a:xfrm>
                      <a:off x="0" y="0"/>
                      <a:ext cx="263885" cy="3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 расположенной на панели инструментов.</w:t>
      </w:r>
    </w:p>
    <w:p w:rsidR="00937DCE" w:rsidRDefault="00937DCE" w:rsidP="00136ADC">
      <w:pPr>
        <w:jc w:val="both"/>
      </w:pPr>
      <w:r>
        <w:t xml:space="preserve">При </w:t>
      </w:r>
      <w:proofErr w:type="gramStart"/>
      <w:r>
        <w:t>необходимости</w:t>
      </w:r>
      <w:proofErr w:type="gramEnd"/>
      <w:r>
        <w:t xml:space="preserve"> можно просмотреть из </w:t>
      </w:r>
      <w:proofErr w:type="gramStart"/>
      <w:r>
        <w:t>каких</w:t>
      </w:r>
      <w:proofErr w:type="gramEnd"/>
      <w:r>
        <w:t xml:space="preserve"> документов сложилась сумма по строке, например в колонке «Расход по ЛС». Для этого необходимо в соответствующей ячейке щелкнуть правой кнопкой мыши и из контекстного меню выбрать «Показать документы по строке».</w:t>
      </w:r>
    </w:p>
    <w:p w:rsidR="00937DCE" w:rsidRDefault="00937DCE" w:rsidP="00136AD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23503" cy="213527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54"/>
                    <a:stretch/>
                  </pic:blipFill>
                  <pic:spPr bwMode="auto">
                    <a:xfrm>
                      <a:off x="0" y="0"/>
                      <a:ext cx="5924550" cy="21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DCE" w:rsidRDefault="00937DCE" w:rsidP="00136ADC">
      <w:pPr>
        <w:jc w:val="both"/>
      </w:pPr>
      <w:r>
        <w:t>В результате этого действия появится окно со списком документов, которые</w:t>
      </w:r>
      <w:r w:rsidR="00E84FAC">
        <w:t xml:space="preserve"> была проведены по этой бюджетной строке</w:t>
      </w:r>
    </w:p>
    <w:p w:rsidR="00937DCE" w:rsidRDefault="00937DCE" w:rsidP="00136AD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F4A5967" wp14:editId="256CA4BE">
            <wp:extent cx="5937662" cy="289758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10603"/>
                    <a:stretch/>
                  </pic:blipFill>
                  <pic:spPr bwMode="auto">
                    <a:xfrm>
                      <a:off x="0" y="0"/>
                      <a:ext cx="5939790" cy="289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C96BD5" w:rsidRDefault="00C96BD5" w:rsidP="00136ADC">
      <w:pPr>
        <w:jc w:val="both"/>
      </w:pPr>
    </w:p>
    <w:p w:rsidR="00E84FAC" w:rsidRPr="00E84FAC" w:rsidRDefault="00E84FAC" w:rsidP="00C96BD5">
      <w:pPr>
        <w:pStyle w:val="a3"/>
        <w:numPr>
          <w:ilvl w:val="0"/>
          <w:numId w:val="1"/>
        </w:numPr>
        <w:jc w:val="both"/>
        <w:outlineLvl w:val="0"/>
        <w:rPr>
          <w:b/>
        </w:rPr>
      </w:pPr>
      <w:bookmarkStart w:id="3" w:name="_Toc410745465"/>
      <w:r>
        <w:rPr>
          <w:b/>
        </w:rPr>
        <w:lastRenderedPageBreak/>
        <w:t>Отчеты</w:t>
      </w:r>
      <w:bookmarkEnd w:id="3"/>
    </w:p>
    <w:p w:rsidR="00E84FAC" w:rsidRDefault="00E84FAC" w:rsidP="00E84FAC">
      <w:pPr>
        <w:ind w:firstLine="360"/>
        <w:jc w:val="both"/>
      </w:pPr>
      <w:r>
        <w:t>Отчет «Выписка из лицевого счета по бюджету» доступ</w:t>
      </w:r>
      <w:r w:rsidR="006B5AAD">
        <w:t>ен</w:t>
      </w:r>
      <w:r>
        <w:t xml:space="preserve"> в главном меню </w:t>
      </w:r>
      <w:r w:rsidRPr="00E84FAC">
        <w:rPr>
          <w:i/>
        </w:rPr>
        <w:t>Отчеты/Бухгалтерия/Выписка из лицевого счета по бюджету</w:t>
      </w:r>
      <w:r>
        <w:t>.</w:t>
      </w:r>
    </w:p>
    <w:p w:rsidR="00E84FAC" w:rsidRDefault="00E84FAC" w:rsidP="00136ADC">
      <w:pPr>
        <w:jc w:val="both"/>
      </w:pPr>
      <w:r>
        <w:rPr>
          <w:noProof/>
          <w:lang w:eastAsia="ru-RU"/>
        </w:rPr>
        <w:drawing>
          <wp:inline distT="0" distB="0" distL="0" distR="0">
            <wp:extent cx="6094018" cy="255270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01" b="49118"/>
                    <a:stretch/>
                  </pic:blipFill>
                  <pic:spPr bwMode="auto">
                    <a:xfrm>
                      <a:off x="0" y="0"/>
                      <a:ext cx="6094018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FAC" w:rsidRDefault="00E84FAC" w:rsidP="00136ADC">
      <w:pPr>
        <w:jc w:val="both"/>
      </w:pPr>
      <w:r>
        <w:t>Для формирования отчета необходимо з</w:t>
      </w:r>
      <w:r w:rsidR="00924FC9">
        <w:t>аполнить диалоговое окно отчета:</w:t>
      </w:r>
      <w:r w:rsidR="00F33997">
        <w:t xml:space="preserve"> у</w:t>
      </w:r>
      <w:r w:rsidR="00924FC9">
        <w:t>каз</w:t>
      </w:r>
      <w:r w:rsidR="00F33997">
        <w:t>ываем</w:t>
      </w:r>
      <w:r w:rsidR="00924FC9">
        <w:t xml:space="preserve"> период формирования отчета,</w:t>
      </w:r>
      <w:r w:rsidR="00F33997">
        <w:t xml:space="preserve"> выбираем</w:t>
      </w:r>
      <w:r w:rsidR="00924FC9">
        <w:t xml:space="preserve"> бланк расходов, </w:t>
      </w:r>
      <w:r w:rsidR="00F33997">
        <w:t>указываем в поле «Выписка с подтверждающими документами» – в виде платежных документов, при необходимости указываем по каким полям вести сортировку и какие дополнительные поля нужно вывести.</w:t>
      </w:r>
    </w:p>
    <w:p w:rsidR="00F33997" w:rsidRDefault="00556376" w:rsidP="00136AD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1EE75DB" wp14:editId="2CCCF817">
            <wp:extent cx="3364302" cy="3433314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116" t="7979" r="32544" b="12866"/>
                    <a:stretch/>
                  </pic:blipFill>
                  <pic:spPr bwMode="auto">
                    <a:xfrm>
                      <a:off x="0" y="0"/>
                      <a:ext cx="3366620" cy="34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3997">
        <w:rPr>
          <w:noProof/>
          <w:lang w:eastAsia="ru-RU"/>
        </w:rPr>
        <w:drawing>
          <wp:inline distT="0" distB="0" distL="0" distR="0" wp14:anchorId="612B6885" wp14:editId="35AD3E60">
            <wp:extent cx="3364302" cy="2732848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5290" t="28165" r="32482" b="10853"/>
                    <a:stretch/>
                  </pic:blipFill>
                  <pic:spPr bwMode="auto">
                    <a:xfrm>
                      <a:off x="0" y="0"/>
                      <a:ext cx="3366995" cy="273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97" w:rsidRDefault="00F33997" w:rsidP="00136ADC">
      <w:pPr>
        <w:jc w:val="both"/>
      </w:pPr>
      <w:r>
        <w:t xml:space="preserve">После заполнения диалогового окна отчета нажимаем кнопку «ОК». </w:t>
      </w:r>
    </w:p>
    <w:p w:rsidR="00F33997" w:rsidRDefault="00F33997" w:rsidP="00136ADC">
      <w:pPr>
        <w:jc w:val="both"/>
      </w:pPr>
      <w:r>
        <w:rPr>
          <w:noProof/>
          <w:lang w:eastAsia="ru-RU"/>
        </w:rPr>
        <w:drawing>
          <wp:inline distT="0" distB="0" distL="0" distR="0" wp14:anchorId="4FABD069" wp14:editId="362CD6CC">
            <wp:extent cx="5939790" cy="2942001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997" w:rsidRDefault="00F33997" w:rsidP="00136ADC">
      <w:pPr>
        <w:jc w:val="both"/>
      </w:pPr>
    </w:p>
    <w:p w:rsidR="00F33997" w:rsidRDefault="00F33997" w:rsidP="00136ADC">
      <w:pPr>
        <w:jc w:val="both"/>
      </w:pPr>
      <w:r>
        <w:lastRenderedPageBreak/>
        <w:t>Отчет «Лицевой счет получателя и распорядителя средств бюджета»</w:t>
      </w:r>
      <w:r w:rsidR="006B5AAD">
        <w:t xml:space="preserve"> доступен в главном меню </w:t>
      </w:r>
      <w:r w:rsidR="006B5AAD" w:rsidRPr="006B5AAD">
        <w:rPr>
          <w:i/>
        </w:rPr>
        <w:t>Отчеты/Расходы/Лицевой счет получателя и распорядителя средств бюджета</w:t>
      </w:r>
      <w:r w:rsidR="006B5AAD">
        <w:t>.</w:t>
      </w:r>
    </w:p>
    <w:p w:rsidR="006B5AAD" w:rsidRDefault="006B5AAD" w:rsidP="00136ADC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3600" cy="2475396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41" b="51555"/>
                    <a:stretch/>
                  </pic:blipFill>
                  <pic:spPr bwMode="auto">
                    <a:xfrm>
                      <a:off x="0" y="0"/>
                      <a:ext cx="5943858" cy="247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AAD" w:rsidRDefault="006B5AAD" w:rsidP="006B5AAD">
      <w:pPr>
        <w:jc w:val="both"/>
      </w:pPr>
      <w:r>
        <w:t>Для формирования отчета необходимо заполнить диалоговое окно отчета: указываем период формирования отчета, выбираем бланк расходов, при необходимости указываем</w:t>
      </w:r>
      <w:r w:rsidR="000452A6">
        <w:t xml:space="preserve"> фильтрацию по кодам бюджетной классификации, </w:t>
      </w:r>
      <w:r>
        <w:t>по каким полям вести сортировку.</w:t>
      </w:r>
      <w:r w:rsidR="000452A6">
        <w:t xml:space="preserve"> Обязательно отмечаем в блоке «Выводить» колонку </w:t>
      </w:r>
      <w:r w:rsidR="000452A6" w:rsidRPr="000452A6">
        <w:rPr>
          <w:i/>
        </w:rPr>
        <w:t>Кассовые расходы</w:t>
      </w:r>
      <w:r w:rsidR="000452A6">
        <w:t>.</w:t>
      </w:r>
    </w:p>
    <w:p w:rsidR="006B5AAD" w:rsidRDefault="006B5AAD" w:rsidP="00136ADC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7C2A49" wp14:editId="04FA4DBB">
            <wp:extent cx="3364302" cy="3619525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5291" t="8011" r="32559" b="11370"/>
                    <a:stretch/>
                  </pic:blipFill>
                  <pic:spPr bwMode="auto">
                    <a:xfrm>
                      <a:off x="0" y="0"/>
                      <a:ext cx="3366996" cy="362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FAD8B8" wp14:editId="0B6B475F">
            <wp:extent cx="3364302" cy="1182051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5145" t="22740" r="31832" b="50387"/>
                    <a:stretch/>
                  </pic:blipFill>
                  <pic:spPr bwMode="auto">
                    <a:xfrm>
                      <a:off x="0" y="0"/>
                      <a:ext cx="3368408" cy="118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AA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1D5A29" wp14:editId="069FDD97">
            <wp:extent cx="3364302" cy="3661828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5290" t="13178" r="31978" b="4134"/>
                    <a:stretch/>
                  </pic:blipFill>
                  <pic:spPr bwMode="auto">
                    <a:xfrm>
                      <a:off x="0" y="0"/>
                      <a:ext cx="3370102" cy="366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2A6" w:rsidRDefault="000452A6" w:rsidP="000452A6">
      <w:pPr>
        <w:jc w:val="both"/>
      </w:pPr>
      <w:r>
        <w:t xml:space="preserve">После заполнения диалогового окна отчета нажимаем кнопку «ОК». </w:t>
      </w:r>
    </w:p>
    <w:p w:rsidR="000452A6" w:rsidRDefault="000452A6" w:rsidP="00136AD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48045FF" wp14:editId="0F05A1DA">
            <wp:extent cx="5939790" cy="4529787"/>
            <wp:effectExtent l="0" t="0" r="381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2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AAD" w:rsidRDefault="006B5AAD" w:rsidP="00136ADC">
      <w:pPr>
        <w:jc w:val="both"/>
      </w:pPr>
    </w:p>
    <w:sectPr w:rsidR="006B5AAD" w:rsidSect="002364E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320BE"/>
    <w:multiLevelType w:val="hybridMultilevel"/>
    <w:tmpl w:val="2D22C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04AB2"/>
    <w:multiLevelType w:val="hybridMultilevel"/>
    <w:tmpl w:val="97A880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D0039B2"/>
    <w:multiLevelType w:val="hybridMultilevel"/>
    <w:tmpl w:val="1C1494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05605D9"/>
    <w:multiLevelType w:val="hybridMultilevel"/>
    <w:tmpl w:val="2D22C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981CE7"/>
    <w:multiLevelType w:val="hybridMultilevel"/>
    <w:tmpl w:val="2D22C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AE1"/>
    <w:rsid w:val="00024B9B"/>
    <w:rsid w:val="000452A6"/>
    <w:rsid w:val="000505DA"/>
    <w:rsid w:val="000674EB"/>
    <w:rsid w:val="00076B33"/>
    <w:rsid w:val="0008362B"/>
    <w:rsid w:val="000E0AB2"/>
    <w:rsid w:val="000E1BAE"/>
    <w:rsid w:val="00101012"/>
    <w:rsid w:val="00127064"/>
    <w:rsid w:val="00136ADC"/>
    <w:rsid w:val="001462DF"/>
    <w:rsid w:val="001644AD"/>
    <w:rsid w:val="001E3818"/>
    <w:rsid w:val="00206473"/>
    <w:rsid w:val="002250AF"/>
    <w:rsid w:val="002364E5"/>
    <w:rsid w:val="00237E64"/>
    <w:rsid w:val="00250FD5"/>
    <w:rsid w:val="00252FD8"/>
    <w:rsid w:val="002A0A67"/>
    <w:rsid w:val="002D18CB"/>
    <w:rsid w:val="002E0BD8"/>
    <w:rsid w:val="002F54DC"/>
    <w:rsid w:val="0031368C"/>
    <w:rsid w:val="003310F2"/>
    <w:rsid w:val="003352C3"/>
    <w:rsid w:val="00343615"/>
    <w:rsid w:val="00362090"/>
    <w:rsid w:val="00374A39"/>
    <w:rsid w:val="00386865"/>
    <w:rsid w:val="003C017A"/>
    <w:rsid w:val="003E314E"/>
    <w:rsid w:val="003E3376"/>
    <w:rsid w:val="003F1A30"/>
    <w:rsid w:val="004541C4"/>
    <w:rsid w:val="004561A4"/>
    <w:rsid w:val="004C2C7F"/>
    <w:rsid w:val="004F1447"/>
    <w:rsid w:val="00536953"/>
    <w:rsid w:val="00556376"/>
    <w:rsid w:val="00557E3C"/>
    <w:rsid w:val="00570473"/>
    <w:rsid w:val="00581CC9"/>
    <w:rsid w:val="00596F16"/>
    <w:rsid w:val="005B019C"/>
    <w:rsid w:val="005B297F"/>
    <w:rsid w:val="005E6AE1"/>
    <w:rsid w:val="00601AAE"/>
    <w:rsid w:val="006021A7"/>
    <w:rsid w:val="00602B50"/>
    <w:rsid w:val="006206FA"/>
    <w:rsid w:val="00626064"/>
    <w:rsid w:val="00685352"/>
    <w:rsid w:val="0069014C"/>
    <w:rsid w:val="006B5AAD"/>
    <w:rsid w:val="006C7358"/>
    <w:rsid w:val="0070173D"/>
    <w:rsid w:val="00701A2E"/>
    <w:rsid w:val="00703D89"/>
    <w:rsid w:val="007871E4"/>
    <w:rsid w:val="007A5AA6"/>
    <w:rsid w:val="007D3CCB"/>
    <w:rsid w:val="00820C8B"/>
    <w:rsid w:val="00866A1F"/>
    <w:rsid w:val="008731CC"/>
    <w:rsid w:val="00881760"/>
    <w:rsid w:val="008D54F1"/>
    <w:rsid w:val="008E1768"/>
    <w:rsid w:val="008E5642"/>
    <w:rsid w:val="008F5AA8"/>
    <w:rsid w:val="00917958"/>
    <w:rsid w:val="00924FC9"/>
    <w:rsid w:val="00937DCE"/>
    <w:rsid w:val="00953616"/>
    <w:rsid w:val="009647D4"/>
    <w:rsid w:val="00966DFC"/>
    <w:rsid w:val="009725B5"/>
    <w:rsid w:val="00977EBC"/>
    <w:rsid w:val="009C58B0"/>
    <w:rsid w:val="009D30BB"/>
    <w:rsid w:val="009E65D5"/>
    <w:rsid w:val="009F4C39"/>
    <w:rsid w:val="00A0237E"/>
    <w:rsid w:val="00A0762A"/>
    <w:rsid w:val="00A2495E"/>
    <w:rsid w:val="00A33E6C"/>
    <w:rsid w:val="00AA0698"/>
    <w:rsid w:val="00AC0930"/>
    <w:rsid w:val="00AC7127"/>
    <w:rsid w:val="00B007F7"/>
    <w:rsid w:val="00B700BC"/>
    <w:rsid w:val="00B92744"/>
    <w:rsid w:val="00BD4369"/>
    <w:rsid w:val="00BF5864"/>
    <w:rsid w:val="00C24AFE"/>
    <w:rsid w:val="00C42985"/>
    <w:rsid w:val="00C57035"/>
    <w:rsid w:val="00C76CEB"/>
    <w:rsid w:val="00C96BD5"/>
    <w:rsid w:val="00CA7C40"/>
    <w:rsid w:val="00CC35A4"/>
    <w:rsid w:val="00CD4451"/>
    <w:rsid w:val="00CD7B2F"/>
    <w:rsid w:val="00CF1D7C"/>
    <w:rsid w:val="00D00E82"/>
    <w:rsid w:val="00D07787"/>
    <w:rsid w:val="00D10CBD"/>
    <w:rsid w:val="00D15977"/>
    <w:rsid w:val="00D615AE"/>
    <w:rsid w:val="00D718AA"/>
    <w:rsid w:val="00DD104E"/>
    <w:rsid w:val="00DF1F88"/>
    <w:rsid w:val="00E6404B"/>
    <w:rsid w:val="00E648F6"/>
    <w:rsid w:val="00E84FAC"/>
    <w:rsid w:val="00EB1AE2"/>
    <w:rsid w:val="00ED1916"/>
    <w:rsid w:val="00ED2D55"/>
    <w:rsid w:val="00EE4D38"/>
    <w:rsid w:val="00F21368"/>
    <w:rsid w:val="00F329F7"/>
    <w:rsid w:val="00F3357F"/>
    <w:rsid w:val="00F33997"/>
    <w:rsid w:val="00F4715B"/>
    <w:rsid w:val="00F91A7F"/>
    <w:rsid w:val="00FE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6B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A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616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BD4369"/>
    <w:pPr>
      <w:spacing w:line="252" w:lineRule="auto"/>
      <w:ind w:left="720"/>
      <w:contextualSpacing/>
    </w:pPr>
    <w:rPr>
      <w:rFonts w:ascii="Cambria" w:eastAsia="Times New Roman" w:hAnsi="Cambria" w:cs="Times New Roman"/>
    </w:rPr>
  </w:style>
  <w:style w:type="character" w:customStyle="1" w:styleId="10">
    <w:name w:val="Заголовок 1 Знак"/>
    <w:basedOn w:val="a0"/>
    <w:link w:val="1"/>
    <w:uiPriority w:val="9"/>
    <w:rsid w:val="00C96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C96BD5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C96BD5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6B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A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616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BD4369"/>
    <w:pPr>
      <w:spacing w:line="252" w:lineRule="auto"/>
      <w:ind w:left="720"/>
      <w:contextualSpacing/>
    </w:pPr>
    <w:rPr>
      <w:rFonts w:ascii="Cambria" w:eastAsia="Times New Roman" w:hAnsi="Cambria" w:cs="Times New Roman"/>
    </w:rPr>
  </w:style>
  <w:style w:type="character" w:customStyle="1" w:styleId="10">
    <w:name w:val="Заголовок 1 Знак"/>
    <w:basedOn w:val="a0"/>
    <w:link w:val="1"/>
    <w:uiPriority w:val="9"/>
    <w:rsid w:val="00C96B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C96BD5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C96BD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3A5DE-169D-4D41-9C0A-CA08A2DE1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3249</TotalTime>
  <Pages>14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Шерягина Ксения Александровна</dc:creator>
  <cp:lastModifiedBy>Шерягина Ксения</cp:lastModifiedBy>
  <cp:revision>7</cp:revision>
  <dcterms:created xsi:type="dcterms:W3CDTF">2015-01-29T14:12:00Z</dcterms:created>
  <dcterms:modified xsi:type="dcterms:W3CDTF">2015-02-04T06:05:00Z</dcterms:modified>
</cp:coreProperties>
</file>